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81132" w14:textId="43D66CDD" w:rsidR="001F3960" w:rsidRPr="00CE0424" w:rsidRDefault="001F3960" w:rsidP="001F3960">
      <w:pPr>
        <w:pStyle w:val="3GPPHeader"/>
        <w:spacing w:after="60"/>
        <w:rPr>
          <w:sz w:val="32"/>
          <w:szCs w:val="32"/>
          <w:highlight w:val="yellow"/>
        </w:rPr>
      </w:pPr>
      <w:r w:rsidRPr="00CE0424">
        <w:t>3GPP TSG-RAN WG</w:t>
      </w:r>
      <w:r>
        <w:t>1 #88</w:t>
      </w:r>
      <w:r w:rsidRPr="00CE0424">
        <w:tab/>
      </w:r>
      <w:r w:rsidRPr="00CE0424">
        <w:rPr>
          <w:sz w:val="32"/>
          <w:szCs w:val="32"/>
        </w:rPr>
        <w:t xml:space="preserve">Tdoc </w:t>
      </w:r>
      <w:r>
        <w:rPr>
          <w:sz w:val="32"/>
          <w:szCs w:val="32"/>
        </w:rPr>
        <w:t>R1</w:t>
      </w:r>
      <w:r w:rsidRPr="00CE0424">
        <w:rPr>
          <w:sz w:val="32"/>
          <w:szCs w:val="32"/>
        </w:rPr>
        <w:t>-</w:t>
      </w:r>
      <w:bookmarkStart w:id="0" w:name="_GoBack"/>
      <w:bookmarkEnd w:id="0"/>
      <w:r w:rsidRPr="00484FF0">
        <w:rPr>
          <w:sz w:val="32"/>
          <w:szCs w:val="32"/>
        </w:rPr>
        <w:t>1703298</w:t>
      </w:r>
    </w:p>
    <w:p w14:paraId="6DC88A65" w14:textId="77777777" w:rsidR="001F3960" w:rsidRPr="00CE0424" w:rsidRDefault="001F3960" w:rsidP="001F3960">
      <w:pPr>
        <w:pStyle w:val="3GPPHeader"/>
      </w:pPr>
      <w:r>
        <w:t>Athens</w:t>
      </w:r>
      <w:r w:rsidRPr="007730BD">
        <w:t xml:space="preserve">, </w:t>
      </w:r>
      <w:r>
        <w:t>Greece, 13</w:t>
      </w:r>
      <w:r w:rsidRPr="007730BD">
        <w:rPr>
          <w:vertAlign w:val="superscript"/>
        </w:rPr>
        <w:t>th</w:t>
      </w:r>
      <w:r>
        <w:t xml:space="preserve"> – 17</w:t>
      </w:r>
      <w:r w:rsidRPr="007730BD">
        <w:rPr>
          <w:vertAlign w:val="superscript"/>
        </w:rPr>
        <w:t>th</w:t>
      </w:r>
      <w:r>
        <w:t xml:space="preserve"> February 2017</w:t>
      </w:r>
    </w:p>
    <w:p w14:paraId="41723FB9" w14:textId="77777777" w:rsidR="001F3960" w:rsidRPr="00CE0424" w:rsidRDefault="001F3960" w:rsidP="001F3960">
      <w:pPr>
        <w:pStyle w:val="3GPPHeader"/>
      </w:pPr>
    </w:p>
    <w:p w14:paraId="57037FEF" w14:textId="77777777" w:rsidR="001F3960" w:rsidRPr="00032950" w:rsidRDefault="001F3960" w:rsidP="001F3960">
      <w:pPr>
        <w:pStyle w:val="3GPPHeader"/>
        <w:rPr>
          <w:sz w:val="22"/>
          <w:szCs w:val="22"/>
          <w:lang w:val="en-US"/>
        </w:rPr>
      </w:pPr>
      <w:r w:rsidRPr="00032950">
        <w:rPr>
          <w:sz w:val="22"/>
          <w:szCs w:val="22"/>
          <w:lang w:val="en-US"/>
        </w:rPr>
        <w:t>Agenda Item:</w:t>
      </w:r>
      <w:r w:rsidRPr="00032950">
        <w:rPr>
          <w:sz w:val="22"/>
          <w:szCs w:val="22"/>
          <w:lang w:val="en-US"/>
        </w:rPr>
        <w:tab/>
        <w:t>8.1.3.2.5</w:t>
      </w:r>
    </w:p>
    <w:p w14:paraId="3C4FEAF6" w14:textId="77777777" w:rsidR="001F3960" w:rsidRPr="00CE0424" w:rsidRDefault="001F3960" w:rsidP="001F3960">
      <w:pPr>
        <w:pStyle w:val="3GPPHeader"/>
        <w:rPr>
          <w:sz w:val="22"/>
          <w:szCs w:val="22"/>
        </w:rPr>
      </w:pPr>
      <w:r>
        <w:rPr>
          <w:sz w:val="22"/>
          <w:szCs w:val="22"/>
        </w:rPr>
        <w:t>Source:</w:t>
      </w:r>
      <w:r w:rsidRPr="00CE0424">
        <w:rPr>
          <w:sz w:val="22"/>
          <w:szCs w:val="22"/>
        </w:rPr>
        <w:tab/>
        <w:t>Ericsson</w:t>
      </w:r>
    </w:p>
    <w:p w14:paraId="60F5B1DD" w14:textId="77777777" w:rsidR="001F3960" w:rsidRPr="00CE0424" w:rsidRDefault="001F3960" w:rsidP="001F3960">
      <w:pPr>
        <w:pStyle w:val="3GPPHeader"/>
        <w:rPr>
          <w:sz w:val="22"/>
          <w:szCs w:val="22"/>
        </w:rPr>
      </w:pPr>
      <w:r>
        <w:rPr>
          <w:sz w:val="22"/>
          <w:szCs w:val="22"/>
        </w:rPr>
        <w:t>Title:</w:t>
      </w:r>
      <w:r w:rsidRPr="00CE0424">
        <w:rPr>
          <w:sz w:val="22"/>
          <w:szCs w:val="22"/>
        </w:rPr>
        <w:tab/>
      </w:r>
      <w:r w:rsidRPr="00032950">
        <w:rPr>
          <w:sz w:val="22"/>
          <w:szCs w:val="22"/>
        </w:rPr>
        <w:t>On short PUCCH</w:t>
      </w:r>
      <w:r>
        <w:rPr>
          <w:sz w:val="22"/>
          <w:szCs w:val="22"/>
        </w:rPr>
        <w:t xml:space="preserve"> enabling fast ACK/NACK</w:t>
      </w:r>
    </w:p>
    <w:p w14:paraId="4CB54499" w14:textId="77777777" w:rsidR="001F3960" w:rsidRPr="00CE0424" w:rsidRDefault="001F3960" w:rsidP="001F3960">
      <w:pPr>
        <w:pStyle w:val="3GPPHeader"/>
        <w:rPr>
          <w:sz w:val="22"/>
          <w:szCs w:val="22"/>
        </w:rPr>
      </w:pPr>
      <w:r w:rsidRPr="00CE0424">
        <w:rPr>
          <w:sz w:val="22"/>
          <w:szCs w:val="22"/>
        </w:rPr>
        <w:t>Document for:</w:t>
      </w:r>
      <w:r w:rsidRPr="00CE0424">
        <w:rPr>
          <w:sz w:val="22"/>
          <w:szCs w:val="22"/>
        </w:rPr>
        <w:tab/>
      </w:r>
      <w:r w:rsidRPr="007F301E">
        <w:rPr>
          <w:sz w:val="22"/>
          <w:szCs w:val="22"/>
        </w:rPr>
        <w:t>Discussion, Decision</w:t>
      </w:r>
    </w:p>
    <w:p w14:paraId="61158F33" w14:textId="77777777" w:rsidR="001F3960" w:rsidRPr="00CE0424" w:rsidRDefault="001F3960" w:rsidP="001F3960"/>
    <w:p w14:paraId="13238DC4" w14:textId="77777777" w:rsidR="001F3960" w:rsidRPr="00CE0424" w:rsidRDefault="001F3960" w:rsidP="001F3960">
      <w:pPr>
        <w:pStyle w:val="Heading1"/>
      </w:pPr>
      <w:r w:rsidRPr="00CE0424">
        <w:t>Introduction</w:t>
      </w:r>
    </w:p>
    <w:p w14:paraId="560263CE" w14:textId="77777777" w:rsidR="001F3960" w:rsidRDefault="001F3960" w:rsidP="001F3960">
      <w:pPr>
        <w:pStyle w:val="BodyText"/>
      </w:pPr>
      <w:r w:rsidRPr="001740F8">
        <w:t>It has been agreed to allow for fast A/N in NR by introducing a short PUCCH</w:t>
      </w:r>
      <w:r>
        <w:t xml:space="preserve"> format containing only one regular (i.e. with the nominal used carrier spacing) OFDM symbol. Single symbol design furthermore puts restrictions on the DM-RS/UCI allocation. Furthermore, it has also been agreed on that DFTS-OFDM should be supported in NR, having lower PAPR compared to OFDM, which aids in the UE PA design, complexity and power consumption, the latter case especially for UEs in coverage limited scenarios. </w:t>
      </w:r>
    </w:p>
    <w:p w14:paraId="34BBBA3E" w14:textId="77777777" w:rsidR="001F3960" w:rsidRDefault="001F3960" w:rsidP="001F3960">
      <w:pPr>
        <w:pStyle w:val="BodyText"/>
      </w:pPr>
      <w:r>
        <w:t xml:space="preserve">Another important aspect is that, since the UE requires a </w:t>
      </w:r>
      <w:r w:rsidRPr="001740F8">
        <w:t>certain amount of time to decode the DL packet and prepare the ACK/NACK</w:t>
      </w:r>
      <w:r>
        <w:t xml:space="preserve"> transmitted in the short PUCCH, a guard time is needed between the DL and UL and hence the short PUCCH design choice should also take this into the consideration. All these constraints put design challenges on the DM-RS and UCI for short PUCCH.</w:t>
      </w:r>
    </w:p>
    <w:p w14:paraId="20E49F49" w14:textId="77777777" w:rsidR="001F3960" w:rsidRDefault="001F3960" w:rsidP="001F3960">
      <w:pPr>
        <w:pStyle w:val="BodyText"/>
      </w:pPr>
      <w:r>
        <w:t xml:space="preserve">Different approaches for short PUCCH design have been proposed at the latest RAN1 meetings </w:t>
      </w:r>
      <w:r w:rsidRPr="007F301E">
        <w:t>[1]</w:t>
      </w:r>
      <w:r>
        <w:t xml:space="preserve"> and this paper will consider the following proposals </w:t>
      </w:r>
    </w:p>
    <w:p w14:paraId="7DBF8749" w14:textId="77777777" w:rsidR="001F3960" w:rsidRDefault="001F3960" w:rsidP="001F3960">
      <w:pPr>
        <w:numPr>
          <w:ilvl w:val="0"/>
          <w:numId w:val="3"/>
        </w:numPr>
      </w:pPr>
      <w:r>
        <w:t xml:space="preserve">An </w:t>
      </w:r>
      <w:r w:rsidRPr="006A0605">
        <w:t>FDM scheme for the multiplexing of short duration UCI and it</w:t>
      </w:r>
      <w:r>
        <w:t xml:space="preserve">s associated DMRS in one symbol, where </w:t>
      </w:r>
      <w:r w:rsidRPr="006A0605">
        <w:t xml:space="preserve">the transmission scheme </w:t>
      </w:r>
      <w:r>
        <w:t xml:space="preserve">also </w:t>
      </w:r>
      <w:r w:rsidRPr="006A0605">
        <w:t>supports low PAPR design</w:t>
      </w:r>
      <w:r>
        <w:t xml:space="preserve"> </w:t>
      </w:r>
      <w:r w:rsidRPr="007F301E">
        <w:t>[2].</w:t>
      </w:r>
    </w:p>
    <w:p w14:paraId="37B5FE92" w14:textId="77777777" w:rsidR="001F3960" w:rsidRPr="007F301E" w:rsidRDefault="001F3960" w:rsidP="001F3960">
      <w:pPr>
        <w:numPr>
          <w:ilvl w:val="0"/>
          <w:numId w:val="3"/>
        </w:numPr>
      </w:pPr>
      <w:r>
        <w:t xml:space="preserve">A split symbol approach, where the short PUCCH is split in two symbols with twice the carrier spacing (i.e. 30 kHz in case regular symbol carrier spacing is 15 kHz), where the first includes DM-RS and the second split symbol includes the UCI </w:t>
      </w:r>
      <w:r w:rsidRPr="007F301E">
        <w:t>[3],[5].</w:t>
      </w:r>
    </w:p>
    <w:p w14:paraId="5BF3F50A" w14:textId="77777777" w:rsidR="001F3960" w:rsidRPr="007F301E" w:rsidRDefault="001F3960" w:rsidP="001F3960">
      <w:pPr>
        <w:numPr>
          <w:ilvl w:val="0"/>
          <w:numId w:val="3"/>
        </w:numPr>
      </w:pPr>
      <w:r>
        <w:t>A scheme using TDM</w:t>
      </w:r>
      <w:r w:rsidRPr="00E045D5">
        <w:t xml:space="preserve"> between DM-RS and UCI prior </w:t>
      </w:r>
      <w:r>
        <w:t xml:space="preserve">to the </w:t>
      </w:r>
      <w:r w:rsidRPr="00E045D5">
        <w:t>DFT-precoding</w:t>
      </w:r>
      <w:r>
        <w:t xml:space="preserve"> </w:t>
      </w:r>
      <w:r w:rsidRPr="007F301E">
        <w:t>[4]</w:t>
      </w:r>
    </w:p>
    <w:p w14:paraId="390C5DD8" w14:textId="77777777" w:rsidR="001F3960" w:rsidRPr="00E045D5" w:rsidRDefault="001F3960" w:rsidP="001F3960">
      <w:pPr>
        <w:pStyle w:val="IvDInstructiontext"/>
        <w:jc w:val="both"/>
        <w:rPr>
          <w:i w:val="0"/>
          <w:color w:val="auto"/>
          <w:sz w:val="20"/>
          <w:szCs w:val="20"/>
        </w:rPr>
      </w:pPr>
      <w:r>
        <w:rPr>
          <w:rStyle w:val="IvDbodytextChar"/>
          <w:i w:val="0"/>
          <w:color w:val="auto"/>
        </w:rPr>
        <w:t>In the next section we will discuss the pros and cons for respective of these three methods.</w:t>
      </w:r>
    </w:p>
    <w:p w14:paraId="2A78FFD0" w14:textId="77777777" w:rsidR="001F3960" w:rsidRDefault="001F3960" w:rsidP="001F3960">
      <w:pPr>
        <w:pStyle w:val="Heading1"/>
      </w:pPr>
      <w:bookmarkStart w:id="1" w:name="_Ref178064866"/>
      <w:r w:rsidRPr="00CE0424">
        <w:t>Discussion</w:t>
      </w:r>
      <w:bookmarkEnd w:id="1"/>
      <w:r>
        <w:t xml:space="preserve"> </w:t>
      </w:r>
    </w:p>
    <w:p w14:paraId="7EFA87F4" w14:textId="77777777" w:rsidR="001F3960" w:rsidRPr="006B035F" w:rsidRDefault="001F3960" w:rsidP="001F3960">
      <w:pPr>
        <w:pStyle w:val="Heading2"/>
      </w:pPr>
      <w:r w:rsidRPr="006B035F">
        <w:t>FDM</w:t>
      </w:r>
      <w:r>
        <w:t xml:space="preserve"> scheme for multiplexing UCI</w:t>
      </w:r>
      <w:r w:rsidRPr="00E045D5">
        <w:t xml:space="preserve"> </w:t>
      </w:r>
      <w:r>
        <w:t xml:space="preserve">and </w:t>
      </w:r>
      <w:r w:rsidRPr="00E045D5">
        <w:t>DMRS</w:t>
      </w:r>
    </w:p>
    <w:p w14:paraId="6C3EA116" w14:textId="77777777" w:rsidR="001F3960" w:rsidRDefault="001F3960" w:rsidP="001F3960">
      <w:r>
        <w:t xml:space="preserve">In </w:t>
      </w:r>
      <w:r w:rsidRPr="007F301E">
        <w:t>[2]</w:t>
      </w:r>
      <w:r>
        <w:t xml:space="preserve"> a short PUCCH format for frequency multiplexing of DM-RS and UCI was proposed. In order to keep the low PAPR properties for the entire signal the DM-RS and UCI should both keep low PAPR property: For DM-RS, either low PAPR  (eg. Zadoff-Chu) sequences or computer generated sequences can be used, while for UCI DFTS-OFDM may be used. </w:t>
      </w:r>
    </w:p>
    <w:p w14:paraId="39B6B62A" w14:textId="77777777" w:rsidR="001F3960" w:rsidRDefault="001F3960" w:rsidP="001F3960">
      <w:r>
        <w:t xml:space="preserve">The multiplexed DM-RS signal and UCI streams are separately mapped to multiple orthogonal frequency resources and to ensure TDM in time domain, repetition and phase rotation in frequency domain is implemented, as shown in Figure 1. </w:t>
      </w:r>
      <w:r w:rsidRPr="00854856">
        <w:t xml:space="preserve">After IFFT transformation, </w:t>
      </w:r>
      <w:r>
        <w:t xml:space="preserve">the </w:t>
      </w:r>
      <w:r w:rsidRPr="00854856">
        <w:t xml:space="preserve">cyclically repetition will make </w:t>
      </w:r>
      <w:r>
        <w:t xml:space="preserve">the </w:t>
      </w:r>
      <w:r w:rsidRPr="00854856">
        <w:t>signal stream</w:t>
      </w:r>
      <w:r>
        <w:t>s</w:t>
      </w:r>
      <w:r w:rsidRPr="00854856">
        <w:t xml:space="preserve"> </w:t>
      </w:r>
      <w:r>
        <w:t xml:space="preserve">be </w:t>
      </w:r>
      <w:r w:rsidRPr="00854856">
        <w:t xml:space="preserve">transformed </w:t>
      </w:r>
      <w:r>
        <w:t>into comb signal in time domain</w:t>
      </w:r>
      <w:r w:rsidRPr="00854856">
        <w:t xml:space="preserve"> as </w:t>
      </w:r>
      <w:r>
        <w:t>also shown in Figure 1</w:t>
      </w:r>
      <w:r w:rsidRPr="00854856">
        <w:t>.</w:t>
      </w:r>
    </w:p>
    <w:p w14:paraId="317735C3" w14:textId="77777777" w:rsidR="001F3960" w:rsidRDefault="001F3960" w:rsidP="001F3960">
      <w:r>
        <w:rPr>
          <w:noProof/>
          <w:lang w:val="en-US" w:eastAsia="en-US"/>
        </w:rPr>
        <w:lastRenderedPageBreak/>
        <w:drawing>
          <wp:inline distT="0" distB="0" distL="0" distR="0" wp14:anchorId="295A79EA" wp14:editId="0F03D2AA">
            <wp:extent cx="6458585" cy="19983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8585" cy="1998345"/>
                    </a:xfrm>
                    <a:prstGeom prst="rect">
                      <a:avLst/>
                    </a:prstGeom>
                    <a:noFill/>
                  </pic:spPr>
                </pic:pic>
              </a:graphicData>
            </a:graphic>
          </wp:inline>
        </w:drawing>
      </w:r>
    </w:p>
    <w:p w14:paraId="45563EC6" w14:textId="77777777" w:rsidR="001F3960" w:rsidRDefault="001F3960" w:rsidP="001F3960">
      <w:pPr>
        <w:jc w:val="center"/>
      </w:pPr>
    </w:p>
    <w:p w14:paraId="18B30FF8" w14:textId="77777777" w:rsidR="001F3960" w:rsidRDefault="001F3960" w:rsidP="001F3960">
      <w:pPr>
        <w:jc w:val="center"/>
      </w:pPr>
      <w:r>
        <w:t xml:space="preserve">Figure 1: </w:t>
      </w:r>
      <w:r w:rsidRPr="00854856">
        <w:t>2.1</w:t>
      </w:r>
      <w:r w:rsidRPr="00854856">
        <w:tab/>
        <w:t>FDM scheme for multiplexing UCI and DMRS</w:t>
      </w:r>
      <w:r>
        <w:t xml:space="preserve"> [2].</w:t>
      </w:r>
    </w:p>
    <w:p w14:paraId="28784EFF" w14:textId="77777777" w:rsidR="001F3960" w:rsidRDefault="001F3960" w:rsidP="001F3960">
      <w:pPr>
        <w:jc w:val="center"/>
      </w:pPr>
    </w:p>
    <w:p w14:paraId="2A7B656E" w14:textId="77777777" w:rsidR="001F3960" w:rsidRDefault="001F3960" w:rsidP="001F3960">
      <w:pPr>
        <w:jc w:val="center"/>
      </w:pPr>
    </w:p>
    <w:p w14:paraId="5AEEE9CD" w14:textId="77777777" w:rsidR="001F3960" w:rsidRDefault="001F3960" w:rsidP="001F3960">
      <w:r>
        <w:t>The approach claims to have low PAPR, like DFTS-OFDM. However, there is a need for a 50-50 split between DM-RS and UCI, which makes the approach somewhat less flexible. Furthermore, the approach doesn’ have the advantage of extra decoding time for UCI bits since the DM-RS and UCI are frequency multiplexed and hence the UCI needs to be finally computed when the short PUCH starts in the UE. Hence, the approach requiring a higher decoding performance in the UE, alternatively a larger DL/UL guard time thereby reducing the system capacity.</w:t>
      </w:r>
    </w:p>
    <w:p w14:paraId="1A8C4A32" w14:textId="77777777" w:rsidR="001F3960" w:rsidRDefault="001F3960" w:rsidP="001F3960">
      <w:pPr>
        <w:pStyle w:val="Heading2"/>
      </w:pPr>
      <w:r>
        <w:t>Split symbol short PUCCH</w:t>
      </w:r>
    </w:p>
    <w:p w14:paraId="13072926" w14:textId="77777777" w:rsidR="001F3960" w:rsidRDefault="001F3960" w:rsidP="001F3960">
      <w:r>
        <w:t xml:space="preserve">In </w:t>
      </w:r>
      <w:r w:rsidRPr="007F301E">
        <w:t>[3]</w:t>
      </w:r>
      <w:r>
        <w:t xml:space="preserve"> and [5] a split symbol short PUCCH format approach was discussed. Instead of using the regular subcarrier spacing (say 15 kHz), the short PUCCH uses twice the carrier spacing (e.g. 30 kHz)</w:t>
      </w:r>
      <w:r w:rsidRPr="00BA5B12">
        <w:t xml:space="preserve"> and hence two OFDM symbols of half of the time span of the </w:t>
      </w:r>
      <w:r>
        <w:t>regular OFDM symbol are</w:t>
      </w:r>
      <w:r w:rsidRPr="00BA5B12">
        <w:t xml:space="preserve"> used </w:t>
      </w:r>
      <w:r>
        <w:t>(see Figure 2).</w:t>
      </w:r>
      <w:r w:rsidRPr="00BA5B12">
        <w:t xml:space="preserve"> </w:t>
      </w:r>
    </w:p>
    <w:p w14:paraId="14C24723" w14:textId="77777777" w:rsidR="001F3960" w:rsidRPr="00981557" w:rsidRDefault="001F3960" w:rsidP="001F3960">
      <w:pPr>
        <w:jc w:val="center"/>
      </w:pPr>
      <w:r>
        <w:rPr>
          <w:noProof/>
          <w:lang w:val="en-US" w:eastAsia="en-US"/>
        </w:rPr>
        <w:drawing>
          <wp:inline distT="0" distB="0" distL="0" distR="0" wp14:anchorId="20B57044" wp14:editId="6BA0B67E">
            <wp:extent cx="6775450" cy="2959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75450" cy="2959735"/>
                    </a:xfrm>
                    <a:prstGeom prst="rect">
                      <a:avLst/>
                    </a:prstGeom>
                    <a:noFill/>
                  </pic:spPr>
                </pic:pic>
              </a:graphicData>
            </a:graphic>
          </wp:inline>
        </w:drawing>
      </w:r>
    </w:p>
    <w:p w14:paraId="7C2FC342" w14:textId="77777777" w:rsidR="001F3960" w:rsidRDefault="001F3960" w:rsidP="001F3960">
      <w:pPr>
        <w:jc w:val="center"/>
      </w:pPr>
      <w:r>
        <w:t>Figure 2:Split symbol approach. Regular Sub-carrier spacings =15 kHz, while the short PUCCH uses twice the sub-carrier spacing, i.e. 30 kHz.</w:t>
      </w:r>
    </w:p>
    <w:p w14:paraId="4F62A7FF" w14:textId="77777777" w:rsidR="001F3960" w:rsidRDefault="001F3960" w:rsidP="001F3960">
      <w:r w:rsidRPr="00BA5B12">
        <w:t>Furthermore, by allowing for DM-RS, in the first split symbol, and data in the second allow</w:t>
      </w:r>
      <w:r>
        <w:t>s</w:t>
      </w:r>
      <w:r w:rsidRPr="00BA5B12">
        <w:t xml:space="preserve"> for extra decoding time for the UE of the received data packet in the </w:t>
      </w:r>
      <w:r>
        <w:t xml:space="preserve">same </w:t>
      </w:r>
      <w:r w:rsidRPr="00BA5B12">
        <w:t>slot before tran</w:t>
      </w:r>
      <w:r>
        <w:t>smitting the A/N (short PUCCH).</w:t>
      </w:r>
      <w:r w:rsidRPr="00BA5B12">
        <w:t xml:space="preserve"> </w:t>
      </w:r>
      <w:r>
        <w:t xml:space="preserve">The UE as well as the gNB need to be able to process both ordinary OFDM symbol spacing in the FFT as well as twice the carrier spacing, and this might come with some complexity increase in the implementation.  </w:t>
      </w:r>
      <w:r w:rsidRPr="00BA5B12">
        <w:t xml:space="preserve">Fast A/N </w:t>
      </w:r>
      <w:r w:rsidRPr="00BA5B12">
        <w:lastRenderedPageBreak/>
        <w:t>using split-symbol comes with the drawback of shorter CP, but A/N is typically robust encoded and hence possible ISI introduced by the c</w:t>
      </w:r>
      <w:r>
        <w:t>hannel might not be any issue on PUCCH performance.</w:t>
      </w:r>
    </w:p>
    <w:p w14:paraId="16D3C691" w14:textId="77777777" w:rsidR="001F3960" w:rsidRDefault="001F3960" w:rsidP="001F3960">
      <w:pPr>
        <w:pStyle w:val="Heading2"/>
      </w:pPr>
      <w:r w:rsidRPr="006B035F">
        <w:t>TDM between DM-RS and UCI prior DFT-precoding</w:t>
      </w:r>
    </w:p>
    <w:p w14:paraId="557575DA" w14:textId="77777777" w:rsidR="001F3960" w:rsidRDefault="001F3960" w:rsidP="001F3960">
      <w:r>
        <w:t xml:space="preserve">In [4] an approach for enabling TDM between DM-RS and UCI prior to the DFTS decoding was discussed in some general terms. Below we discuss the approach in more detail. </w:t>
      </w:r>
    </w:p>
    <w:p w14:paraId="1637097C" w14:textId="77777777" w:rsidR="001F3960" w:rsidRPr="00AD7C05" w:rsidRDefault="001F3960" w:rsidP="001F3960">
      <w:r>
        <w:t xml:space="preserve">The format allows for transmitting DM-RS in the beginning and UCI in the end of the OFDM symbol while maintaining the low PAPR inherent in DFTS-OFDM. Hence, </w:t>
      </w:r>
      <w:r w:rsidRPr="00C10A79">
        <w:rPr>
          <w:lang w:val="en-US"/>
        </w:rPr>
        <w:t>DM-RS (r) and UCI (d) are multiplied in time prior DFT-precoding</w:t>
      </w:r>
      <w:r>
        <w:t xml:space="preserve">. Furthermore, </w:t>
      </w:r>
      <w:r>
        <w:rPr>
          <w:lang w:val="en-US"/>
        </w:rPr>
        <w:t>g</w:t>
      </w:r>
      <w:r w:rsidRPr="00C10A79">
        <w:rPr>
          <w:lang w:val="en-US"/>
        </w:rPr>
        <w:t xml:space="preserve">uard intervals can be inserted </w:t>
      </w:r>
      <w:r>
        <w:rPr>
          <w:lang w:val="en-US"/>
        </w:rPr>
        <w:t xml:space="preserve">(Lg) </w:t>
      </w:r>
      <w:r w:rsidRPr="00C10A79">
        <w:rPr>
          <w:lang w:val="en-US"/>
        </w:rPr>
        <w:t>to minimize interference between DM-RS and UCI</w:t>
      </w:r>
      <w:r>
        <w:rPr>
          <w:lang w:val="en-US"/>
        </w:rPr>
        <w:t>, see Figure 3.</w:t>
      </w:r>
    </w:p>
    <w:p w14:paraId="587392FE" w14:textId="77777777" w:rsidR="001F3960" w:rsidRDefault="001F3960" w:rsidP="001F3960"/>
    <w:p w14:paraId="64DAF5E9" w14:textId="77777777" w:rsidR="001F3960" w:rsidRDefault="001F3960" w:rsidP="001F3960"/>
    <w:p w14:paraId="3F18CB1B" w14:textId="77777777" w:rsidR="001F3960" w:rsidRDefault="001F3960" w:rsidP="001F3960">
      <w:pPr>
        <w:jc w:val="center"/>
      </w:pPr>
      <w:r>
        <w:rPr>
          <w:noProof/>
          <w:lang w:val="en-US" w:eastAsia="en-US"/>
        </w:rPr>
        <w:drawing>
          <wp:inline distT="0" distB="0" distL="0" distR="0" wp14:anchorId="0F85FF28" wp14:editId="229A4CEB">
            <wp:extent cx="5439410" cy="1732280"/>
            <wp:effectExtent l="0" t="0" r="889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9410" cy="1732280"/>
                    </a:xfrm>
                    <a:prstGeom prst="rect">
                      <a:avLst/>
                    </a:prstGeom>
                    <a:noFill/>
                  </pic:spPr>
                </pic:pic>
              </a:graphicData>
            </a:graphic>
          </wp:inline>
        </w:drawing>
      </w:r>
    </w:p>
    <w:p w14:paraId="35348E05" w14:textId="77777777" w:rsidR="001F3960" w:rsidRDefault="001F3960" w:rsidP="001F3960">
      <w:pPr>
        <w:jc w:val="center"/>
      </w:pPr>
      <w:r>
        <w:t>Figure 3: Split DFTS-OFDM symbol generation.</w:t>
      </w:r>
    </w:p>
    <w:p w14:paraId="3C392D09" w14:textId="77777777" w:rsidR="001F3960" w:rsidRDefault="001F3960" w:rsidP="001F3960">
      <w:pPr>
        <w:jc w:val="center"/>
      </w:pPr>
    </w:p>
    <w:p w14:paraId="7881763A" w14:textId="77777777" w:rsidR="001F3960" w:rsidRPr="00C10A79" w:rsidRDefault="001F3960" w:rsidP="001F3960">
      <w:r>
        <w:t xml:space="preserve">Now, by using the fact that the </w:t>
      </w:r>
      <w:r w:rsidRPr="00C10A79">
        <w:t>UCI co</w:t>
      </w:r>
      <w:r>
        <w:t>ntributions to first symbol part in the transmitted symbol is</w:t>
      </w:r>
      <w:r w:rsidRPr="00C10A79">
        <w:t xml:space="preserve"> small</w:t>
      </w:r>
      <w:r>
        <w:t>, see Figure 4, he DFTS-OFDM symbol can be described in the following way (below assuming a 50/50 split DM-RS and UCI (however the method allows for lower DM-RS densities as well)).</w:t>
      </w:r>
      <w:r w:rsidRPr="00C10A79">
        <w:t xml:space="preserve"> </w:t>
      </w:r>
    </w:p>
    <w:p w14:paraId="19A1859C" w14:textId="77777777" w:rsidR="001F3960" w:rsidRPr="00C10A79" w:rsidRDefault="001F3960" w:rsidP="001F3960">
      <w:r w:rsidRPr="00C10A79">
        <w:t xml:space="preserve">1) </w:t>
      </w:r>
      <w:r>
        <w:t xml:space="preserve">In first symbol half 0 to N/2-1, transmit only the </w:t>
      </w:r>
      <w:r w:rsidRPr="00C10A79">
        <w:t xml:space="preserve">DM-RS, i.e. </w:t>
      </w:r>
      <w:r>
        <w:t>one approximates the</w:t>
      </w:r>
      <w:r w:rsidRPr="00C10A79">
        <w:t xml:space="preserve"> UCI tail</w:t>
      </w:r>
      <w:r>
        <w:t xml:space="preserve"> by zero. Then the f</w:t>
      </w:r>
      <w:r w:rsidRPr="00C10A79">
        <w:t>irst symbol half can be transmitted without UCI knowledge</w:t>
      </w:r>
      <w:r>
        <w:t>.</w:t>
      </w:r>
    </w:p>
    <w:p w14:paraId="648F72EF" w14:textId="77777777" w:rsidR="001F3960" w:rsidRDefault="001F3960" w:rsidP="001F3960">
      <w:r w:rsidRPr="00C10A79">
        <w:t>2) I</w:t>
      </w:r>
      <w:r>
        <w:t>n second symbol half N/2 to N-1, transmit both the</w:t>
      </w:r>
      <w:r w:rsidRPr="00C10A79">
        <w:t xml:space="preserve"> DM-RS tail and UCI</w:t>
      </w:r>
      <w:r>
        <w:t xml:space="preserve"> part. </w:t>
      </w:r>
    </w:p>
    <w:p w14:paraId="6E391CAE" w14:textId="77777777" w:rsidR="001F3960" w:rsidRDefault="001F3960" w:rsidP="001F3960">
      <w:pPr>
        <w:jc w:val="center"/>
      </w:pPr>
    </w:p>
    <w:p w14:paraId="200E2198" w14:textId="77777777" w:rsidR="001F3960" w:rsidRDefault="001F3960" w:rsidP="001F3960">
      <w:pPr>
        <w:jc w:val="center"/>
      </w:pPr>
    </w:p>
    <w:p w14:paraId="592B8ABA" w14:textId="77777777" w:rsidR="001F3960" w:rsidRDefault="001F3960" w:rsidP="001F3960">
      <w:pPr>
        <w:jc w:val="center"/>
      </w:pPr>
    </w:p>
    <w:p w14:paraId="7675D87C" w14:textId="77777777" w:rsidR="001F3960" w:rsidRDefault="001F3960" w:rsidP="001F3960">
      <w:pPr>
        <w:jc w:val="center"/>
      </w:pPr>
      <w:r>
        <w:rPr>
          <w:noProof/>
          <w:lang w:val="en-US" w:eastAsia="en-US"/>
        </w:rPr>
        <w:lastRenderedPageBreak/>
        <w:drawing>
          <wp:inline distT="0" distB="0" distL="0" distR="0" wp14:anchorId="14858D5E" wp14:editId="628D1940">
            <wp:extent cx="4110990" cy="2940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0990" cy="2940685"/>
                    </a:xfrm>
                    <a:prstGeom prst="rect">
                      <a:avLst/>
                    </a:prstGeom>
                    <a:noFill/>
                  </pic:spPr>
                </pic:pic>
              </a:graphicData>
            </a:graphic>
          </wp:inline>
        </w:drawing>
      </w:r>
    </w:p>
    <w:p w14:paraId="21FF01DD" w14:textId="77777777" w:rsidR="001F3960" w:rsidRDefault="001F3960" w:rsidP="001F3960">
      <w:r>
        <w:t>Figure 4: Transmitted symbol in time domain. By approximate the UCI contribution in the first part to zero, one can divide the DFTS-OFDM generation in two parts, the first one consisting of only known DM-RS symbols and the latter part consisting of DM-RS tail and UCI. The approach allows for extra processing time for the UE decoding before transmitting the UCI.</w:t>
      </w:r>
    </w:p>
    <w:p w14:paraId="4EF735A7" w14:textId="77777777" w:rsidR="001F3960" w:rsidRDefault="001F3960" w:rsidP="001F3960">
      <w:pPr>
        <w:jc w:val="center"/>
      </w:pPr>
    </w:p>
    <w:p w14:paraId="7CD2349C" w14:textId="77777777" w:rsidR="001F3960" w:rsidRDefault="001F3960" w:rsidP="001F3960">
      <w:r>
        <w:t xml:space="preserve">The split symbol DFTS-OFDM comes with the advantages of same low PAPR as DFTS-OFDM, and furthermore, the DM-RS density can be made flexible. Finally, the approach has the same fast ACK/NAK advantages of allowing longer DL data decoding time in the UE as the split symbol approach discussed above, but without the need of using different carrier spacing for short PUCCH compared to other physical channels. </w:t>
      </w:r>
    </w:p>
    <w:p w14:paraId="273948EC" w14:textId="77777777" w:rsidR="001F3960" w:rsidRPr="00351D47" w:rsidRDefault="001F3960" w:rsidP="001F3960">
      <w:pPr>
        <w:rPr>
          <w:b/>
          <w:i/>
        </w:rPr>
      </w:pPr>
    </w:p>
    <w:p w14:paraId="5BAF5023" w14:textId="77777777" w:rsidR="001F3960" w:rsidRPr="00351D47" w:rsidRDefault="001F3960" w:rsidP="001F3960">
      <w:pPr>
        <w:rPr>
          <w:b/>
          <w:i/>
        </w:rPr>
      </w:pPr>
    </w:p>
    <w:p w14:paraId="6FA236B6" w14:textId="77777777" w:rsidR="001F3960" w:rsidRPr="00CE0424" w:rsidRDefault="001F3960" w:rsidP="001F3960">
      <w:pPr>
        <w:pStyle w:val="Figure"/>
      </w:pPr>
    </w:p>
    <w:p w14:paraId="3D19E8D1" w14:textId="77777777" w:rsidR="001F3960" w:rsidRPr="00CE0424" w:rsidRDefault="001F3960" w:rsidP="001F3960">
      <w:pPr>
        <w:pStyle w:val="BodyText"/>
      </w:pPr>
    </w:p>
    <w:p w14:paraId="260567C7" w14:textId="77777777" w:rsidR="001F3960" w:rsidRPr="00CE0424" w:rsidRDefault="001F3960" w:rsidP="001F3960"/>
    <w:p w14:paraId="386B0C91" w14:textId="77777777" w:rsidR="001F3960" w:rsidRPr="00CE0424" w:rsidRDefault="001F3960" w:rsidP="001F3960">
      <w:pPr>
        <w:pStyle w:val="Heading1"/>
      </w:pPr>
      <w:r w:rsidRPr="00CE0424">
        <w:t>Conclusion</w:t>
      </w:r>
    </w:p>
    <w:p w14:paraId="7DCDF741" w14:textId="77777777" w:rsidR="001F3960" w:rsidRDefault="001F3960" w:rsidP="001F3960">
      <w:r>
        <w:t xml:space="preserve">In this paper we have discussed pros and cons for three different approaches for short PUCCH formats that have been proposed for NR. The proposals are </w:t>
      </w:r>
    </w:p>
    <w:p w14:paraId="61937DFC" w14:textId="77777777" w:rsidR="001F3960" w:rsidRDefault="001F3960" w:rsidP="001F3960">
      <w:r>
        <w:t>1.</w:t>
      </w:r>
      <w:r>
        <w:tab/>
        <w:t>An FDM scheme for multiplexing of short duration UCI and its associated DMRS in one symbol, where the transmission scheme also supports low PAPR design [2].</w:t>
      </w:r>
    </w:p>
    <w:p w14:paraId="725512AC" w14:textId="77777777" w:rsidR="001F3960" w:rsidRDefault="001F3960" w:rsidP="001F3960">
      <w:r>
        <w:t>2.</w:t>
      </w:r>
      <w:r>
        <w:tab/>
        <w:t>A split symbol approach, where the short PUCCH is split in two symbols with twice the carrier spacing (i.e. 30 kHz in case regular symbol carrier spacing is 15 kHz), where the first includes DM-RS and the second split symbol includes the UCI [3], [5].</w:t>
      </w:r>
    </w:p>
    <w:p w14:paraId="44BA406D" w14:textId="77777777" w:rsidR="001F3960" w:rsidRDefault="001F3960" w:rsidP="001F3960">
      <w:r>
        <w:t>3.</w:t>
      </w:r>
      <w:r>
        <w:tab/>
        <w:t>A scheme using TDM between DM-RS and UCI prior to the DFT-precoding [4]</w:t>
      </w:r>
    </w:p>
    <w:p w14:paraId="38467DD3" w14:textId="77777777" w:rsidR="001F3960" w:rsidRPr="00CE0424" w:rsidRDefault="001F3960" w:rsidP="001F3960">
      <w:pPr>
        <w:rPr>
          <w:b/>
          <w:bCs/>
        </w:rPr>
      </w:pPr>
    </w:p>
    <w:p w14:paraId="0355D488" w14:textId="77777777" w:rsidR="001F3960" w:rsidRPr="00CE0424" w:rsidRDefault="001F3960" w:rsidP="001F3960">
      <w:pPr>
        <w:rPr>
          <w:b/>
          <w:bCs/>
        </w:rPr>
      </w:pPr>
    </w:p>
    <w:p w14:paraId="0EC726D2" w14:textId="77777777" w:rsidR="001F3960" w:rsidRPr="00CE0424" w:rsidRDefault="001F3960" w:rsidP="001F3960">
      <w:pPr>
        <w:rPr>
          <w:b/>
          <w:bCs/>
        </w:rPr>
      </w:pPr>
    </w:p>
    <w:p w14:paraId="09290FB9" w14:textId="77777777" w:rsidR="001F3960" w:rsidRPr="00CE0424" w:rsidRDefault="001F3960" w:rsidP="001F3960"/>
    <w:p w14:paraId="074CDFFC" w14:textId="77777777" w:rsidR="001F3960" w:rsidRPr="00CE0424" w:rsidRDefault="001F3960" w:rsidP="001F3960"/>
    <w:p w14:paraId="2B398DBB" w14:textId="77777777" w:rsidR="001F3960" w:rsidRPr="00CE0424" w:rsidRDefault="001F3960" w:rsidP="001F3960">
      <w:pPr>
        <w:pStyle w:val="Heading1"/>
      </w:pPr>
      <w:bookmarkStart w:id="2" w:name="_In-sequence_SDU_delivery"/>
      <w:bookmarkEnd w:id="2"/>
      <w:r w:rsidRPr="00CE0424">
        <w:lastRenderedPageBreak/>
        <w:t>References</w:t>
      </w:r>
    </w:p>
    <w:p w14:paraId="59FF07D6" w14:textId="77777777" w:rsidR="001F3960" w:rsidRPr="007F301E" w:rsidRDefault="001F3960" w:rsidP="001F3960">
      <w:pPr>
        <w:pStyle w:val="Reference"/>
        <w:numPr>
          <w:ilvl w:val="0"/>
          <w:numId w:val="0"/>
        </w:numPr>
        <w:ind w:left="567"/>
        <w:rPr>
          <w:highlight w:val="yellow"/>
        </w:rPr>
      </w:pPr>
      <w:bookmarkStart w:id="3" w:name="_Ref174151459"/>
      <w:bookmarkStart w:id="4" w:name="_Ref189809556"/>
    </w:p>
    <w:p w14:paraId="27DC92D5" w14:textId="77777777" w:rsidR="001F3960" w:rsidRDefault="001F3960" w:rsidP="001F3960">
      <w:pPr>
        <w:pStyle w:val="Reference"/>
      </w:pPr>
      <w:r w:rsidRPr="00F62AF2">
        <w:t>Draft Report of 3GPP TSG RAN WG1 #AH1_NR v0.1.0, Spokane, USA, 16th – 20th January 201</w:t>
      </w:r>
      <w:r>
        <w:t>7</w:t>
      </w:r>
    </w:p>
    <w:p w14:paraId="53F9B30B" w14:textId="77777777" w:rsidR="001F3960" w:rsidRDefault="001F3960" w:rsidP="001F3960">
      <w:pPr>
        <w:pStyle w:val="Reference"/>
      </w:pPr>
      <w:r w:rsidRPr="00E46EF2">
        <w:t>R1-1700016</w:t>
      </w:r>
      <w:r>
        <w:t>, “</w:t>
      </w:r>
      <w:r w:rsidRPr="00E46EF2">
        <w:t>Short duration UL control channel design</w:t>
      </w:r>
      <w:r>
        <w:t xml:space="preserve">”, </w:t>
      </w:r>
      <w:r w:rsidRPr="00E46EF2">
        <w:t>Huawei, HiSilicon</w:t>
      </w:r>
      <w:r>
        <w:t>,</w:t>
      </w:r>
      <w:r w:rsidRPr="00E46EF2">
        <w:t xml:space="preserve"> 3GPP TSG RAN WG1 NR Ad-Hoc Meeting</w:t>
      </w:r>
      <w:r>
        <w:t>,</w:t>
      </w:r>
      <w:r w:rsidRPr="00E46EF2">
        <w:t xml:space="preserve"> Spokane, USA, 16th - 20th January 2017</w:t>
      </w:r>
    </w:p>
    <w:p w14:paraId="2D5699A5" w14:textId="77777777" w:rsidR="001F3960" w:rsidRPr="00E46EF2" w:rsidRDefault="001F3960" w:rsidP="001F3960">
      <w:pPr>
        <w:pStyle w:val="Reference"/>
      </w:pPr>
      <w:r w:rsidRPr="0025130F">
        <w:t>R1-166363</w:t>
      </w:r>
      <w:r>
        <w:t>, “</w:t>
      </w:r>
      <w:r w:rsidRPr="0025130F">
        <w:t xml:space="preserve">Scaled Numerology Control Design for NR </w:t>
      </w:r>
      <w:r>
        <w:t>”, Qualcomm</w:t>
      </w:r>
      <w:r w:rsidRPr="00E46EF2">
        <w:t xml:space="preserve">, 3GPP TSG RAN WG1 </w:t>
      </w:r>
      <w:r w:rsidRPr="0025130F">
        <w:t>#86</w:t>
      </w:r>
      <w:r>
        <w:t>, 22rd – 26th August 2016 Gothenburg, Sweden</w:t>
      </w:r>
    </w:p>
    <w:p w14:paraId="6E5110F3" w14:textId="77777777" w:rsidR="001F3960" w:rsidRDefault="001F3960" w:rsidP="001F3960">
      <w:pPr>
        <w:pStyle w:val="Reference"/>
      </w:pPr>
      <w:r w:rsidRPr="00674878">
        <w:t>R1-1701496, “WF on short duration one symbol uplink design”, IITH</w:t>
      </w:r>
      <w:r>
        <w:t>, …</w:t>
      </w:r>
      <w:r w:rsidRPr="00674878">
        <w:t>, 3GPP TSG RAN WG1 NR Ad-Hoc Meeting, Spokane, USA, 16th - 20th January 2017</w:t>
      </w:r>
    </w:p>
    <w:p w14:paraId="37043B74" w14:textId="77777777" w:rsidR="001F3960" w:rsidRPr="0025130F" w:rsidRDefault="001F3960" w:rsidP="001F3960">
      <w:pPr>
        <w:pStyle w:val="Reference"/>
      </w:pPr>
      <w:r w:rsidRPr="0025130F">
        <w:t>R1-1701122, “Short PUCCH Transmission - Impact of PUSCH Performance”, Ericsson, 3GPP TSG RAN WG1 NR Ad-Hoc Meeting, Spokane, USA, 16th - 20th January 2017</w:t>
      </w:r>
    </w:p>
    <w:p w14:paraId="3869B0AD" w14:textId="77777777" w:rsidR="001F3960" w:rsidRPr="00674878" w:rsidRDefault="001F3960" w:rsidP="001F3960">
      <w:pPr>
        <w:pStyle w:val="Reference"/>
        <w:numPr>
          <w:ilvl w:val="0"/>
          <w:numId w:val="0"/>
        </w:numPr>
        <w:ind w:left="567"/>
      </w:pPr>
    </w:p>
    <w:bookmarkEnd w:id="3"/>
    <w:bookmarkEnd w:id="4"/>
    <w:p w14:paraId="49ABA707" w14:textId="77777777" w:rsidR="001F3960" w:rsidRPr="00CE0424" w:rsidRDefault="001F3960" w:rsidP="001F3960">
      <w:pPr>
        <w:pStyle w:val="BodyText"/>
      </w:pPr>
    </w:p>
    <w:p w14:paraId="59338AA3" w14:textId="77777777" w:rsidR="00AA5700" w:rsidRDefault="00AA5700"/>
    <w:sectPr w:rsidR="00AA5700">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74C92" w14:textId="4E885405" w:rsidR="000318CC" w:rsidRDefault="00D33B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E5D3" w14:textId="77777777" w:rsidR="000318CC" w:rsidRDefault="00D33BA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7B5EF" w14:textId="77777777" w:rsidR="008F324C" w:rsidRDefault="00D33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851"/>
        </w:tabs>
        <w:ind w:left="185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4F596A"/>
    <w:multiLevelType w:val="hybridMultilevel"/>
    <w:tmpl w:val="E27A0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960"/>
    <w:rsid w:val="000D2862"/>
    <w:rsid w:val="00102568"/>
    <w:rsid w:val="001F3960"/>
    <w:rsid w:val="00214367"/>
    <w:rsid w:val="00234647"/>
    <w:rsid w:val="002C5696"/>
    <w:rsid w:val="002D3FAC"/>
    <w:rsid w:val="00317B95"/>
    <w:rsid w:val="003329E6"/>
    <w:rsid w:val="00490ED0"/>
    <w:rsid w:val="006C4E38"/>
    <w:rsid w:val="00745B1F"/>
    <w:rsid w:val="009A4CC8"/>
    <w:rsid w:val="009D4F44"/>
    <w:rsid w:val="00A203C0"/>
    <w:rsid w:val="00A657BB"/>
    <w:rsid w:val="00AA5700"/>
    <w:rsid w:val="00AB3A37"/>
    <w:rsid w:val="00BE4FEE"/>
    <w:rsid w:val="00C70C21"/>
    <w:rsid w:val="00D33BA6"/>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42CE3FA"/>
  <w15:chartTrackingRefBased/>
  <w15:docId w15:val="{6D4D5EA4-3D5E-4241-A4C4-A9EE93920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F396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1F396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F396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F3960"/>
    <w:pPr>
      <w:numPr>
        <w:ilvl w:val="2"/>
      </w:numPr>
      <w:spacing w:before="120"/>
      <w:outlineLvl w:val="2"/>
    </w:pPr>
    <w:rPr>
      <w:sz w:val="28"/>
      <w:szCs w:val="28"/>
    </w:rPr>
  </w:style>
  <w:style w:type="paragraph" w:styleId="Heading4">
    <w:name w:val="heading 4"/>
    <w:basedOn w:val="Heading3"/>
    <w:next w:val="Normal"/>
    <w:link w:val="Heading4Char"/>
    <w:qFormat/>
    <w:rsid w:val="001F3960"/>
    <w:pPr>
      <w:numPr>
        <w:ilvl w:val="3"/>
      </w:numPr>
      <w:outlineLvl w:val="3"/>
    </w:pPr>
    <w:rPr>
      <w:sz w:val="24"/>
      <w:szCs w:val="24"/>
    </w:rPr>
  </w:style>
  <w:style w:type="paragraph" w:styleId="Heading5">
    <w:name w:val="heading 5"/>
    <w:basedOn w:val="Heading4"/>
    <w:next w:val="Normal"/>
    <w:link w:val="Heading5Char"/>
    <w:qFormat/>
    <w:rsid w:val="001F3960"/>
    <w:pPr>
      <w:numPr>
        <w:ilvl w:val="4"/>
      </w:numPr>
      <w:outlineLvl w:val="4"/>
    </w:pPr>
    <w:rPr>
      <w:sz w:val="22"/>
      <w:szCs w:val="22"/>
    </w:rPr>
  </w:style>
  <w:style w:type="paragraph" w:styleId="Heading6">
    <w:name w:val="heading 6"/>
    <w:basedOn w:val="Normal"/>
    <w:next w:val="Normal"/>
    <w:link w:val="Heading6Char"/>
    <w:qFormat/>
    <w:rsid w:val="001F396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F396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F3960"/>
    <w:pPr>
      <w:numPr>
        <w:ilvl w:val="7"/>
      </w:numPr>
      <w:outlineLvl w:val="7"/>
    </w:pPr>
  </w:style>
  <w:style w:type="paragraph" w:styleId="Heading9">
    <w:name w:val="heading 9"/>
    <w:basedOn w:val="Heading8"/>
    <w:next w:val="Normal"/>
    <w:link w:val="Heading9Char"/>
    <w:qFormat/>
    <w:rsid w:val="001F39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396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F396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F396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F396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F3960"/>
    <w:rPr>
      <w:rFonts w:ascii="Arial" w:eastAsia="Times New Roman" w:hAnsi="Arial" w:cs="Arial"/>
      <w:lang w:val="en-GB" w:eastAsia="zh-CN"/>
    </w:rPr>
  </w:style>
  <w:style w:type="character" w:customStyle="1" w:styleId="Heading6Char">
    <w:name w:val="Heading 6 Char"/>
    <w:basedOn w:val="DefaultParagraphFont"/>
    <w:link w:val="Heading6"/>
    <w:rsid w:val="001F396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F396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F396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F3960"/>
    <w:rPr>
      <w:rFonts w:ascii="Arial" w:eastAsia="Times New Roman" w:hAnsi="Arial" w:cs="Arial"/>
      <w:sz w:val="20"/>
      <w:szCs w:val="20"/>
      <w:lang w:val="en-GB" w:eastAsia="zh-CN"/>
    </w:rPr>
  </w:style>
  <w:style w:type="paragraph" w:customStyle="1" w:styleId="Figure">
    <w:name w:val="Figure"/>
    <w:basedOn w:val="Normal"/>
    <w:next w:val="Caption"/>
    <w:rsid w:val="001F3960"/>
    <w:pPr>
      <w:keepNext/>
      <w:keepLines/>
      <w:spacing w:before="180"/>
      <w:jc w:val="center"/>
    </w:pPr>
  </w:style>
  <w:style w:type="paragraph" w:styleId="Header">
    <w:name w:val="header"/>
    <w:link w:val="HeaderChar"/>
    <w:rsid w:val="001F396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1F3960"/>
    <w:rPr>
      <w:rFonts w:ascii="Arial" w:eastAsia="Times New Roman" w:hAnsi="Arial" w:cs="Arial"/>
      <w:b/>
      <w:bCs/>
      <w:noProof/>
      <w:sz w:val="18"/>
      <w:szCs w:val="18"/>
      <w:lang w:eastAsia="zh-CN"/>
    </w:rPr>
  </w:style>
  <w:style w:type="paragraph" w:customStyle="1" w:styleId="3GPPHeader">
    <w:name w:val="3GPP_Header"/>
    <w:basedOn w:val="Normal"/>
    <w:rsid w:val="001F3960"/>
    <w:pPr>
      <w:tabs>
        <w:tab w:val="left" w:pos="1701"/>
        <w:tab w:val="right" w:pos="9639"/>
      </w:tabs>
      <w:spacing w:after="240"/>
    </w:pPr>
    <w:rPr>
      <w:b/>
      <w:sz w:val="24"/>
    </w:rPr>
  </w:style>
  <w:style w:type="paragraph" w:styleId="Footer">
    <w:name w:val="footer"/>
    <w:basedOn w:val="Header"/>
    <w:link w:val="FooterChar"/>
    <w:semiHidden/>
    <w:rsid w:val="001F3960"/>
    <w:pPr>
      <w:jc w:val="center"/>
    </w:pPr>
    <w:rPr>
      <w:i/>
      <w:iCs/>
    </w:rPr>
  </w:style>
  <w:style w:type="character" w:customStyle="1" w:styleId="FooterChar">
    <w:name w:val="Footer Char"/>
    <w:basedOn w:val="DefaultParagraphFont"/>
    <w:link w:val="Footer"/>
    <w:semiHidden/>
    <w:rsid w:val="001F3960"/>
    <w:rPr>
      <w:rFonts w:ascii="Arial" w:eastAsia="Times New Roman" w:hAnsi="Arial" w:cs="Arial"/>
      <w:b/>
      <w:bCs/>
      <w:i/>
      <w:iCs/>
      <w:noProof/>
      <w:sz w:val="18"/>
      <w:szCs w:val="18"/>
      <w:lang w:eastAsia="zh-CN"/>
    </w:rPr>
  </w:style>
  <w:style w:type="paragraph" w:customStyle="1" w:styleId="Reference">
    <w:name w:val="Reference"/>
    <w:basedOn w:val="Normal"/>
    <w:rsid w:val="001F3960"/>
    <w:pPr>
      <w:numPr>
        <w:numId w:val="2"/>
      </w:numPr>
    </w:pPr>
  </w:style>
  <w:style w:type="character" w:styleId="PageNumber">
    <w:name w:val="page number"/>
    <w:semiHidden/>
    <w:rsid w:val="001F3960"/>
  </w:style>
  <w:style w:type="paragraph" w:styleId="BodyText">
    <w:name w:val="Body Text"/>
    <w:basedOn w:val="Normal"/>
    <w:link w:val="BodyTextChar"/>
    <w:rsid w:val="001F3960"/>
  </w:style>
  <w:style w:type="character" w:customStyle="1" w:styleId="BodyTextChar">
    <w:name w:val="Body Text Char"/>
    <w:basedOn w:val="DefaultParagraphFont"/>
    <w:link w:val="BodyText"/>
    <w:rsid w:val="001F3960"/>
    <w:rPr>
      <w:rFonts w:ascii="Arial" w:eastAsia="Times New Roman" w:hAnsi="Arial" w:cs="Times New Roman"/>
      <w:sz w:val="20"/>
      <w:szCs w:val="20"/>
      <w:lang w:val="en-GB" w:eastAsia="zh-CN"/>
    </w:rPr>
  </w:style>
  <w:style w:type="paragraph" w:customStyle="1" w:styleId="IvDbodytext">
    <w:name w:val="IvD bodytext"/>
    <w:basedOn w:val="BodyText"/>
    <w:link w:val="IvDbodytextChar"/>
    <w:qFormat/>
    <w:rsid w:val="001F396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F3960"/>
    <w:rPr>
      <w:rFonts w:ascii="Arial" w:eastAsia="Times New Roman" w:hAnsi="Arial" w:cs="Times New Roman"/>
      <w:spacing w:val="2"/>
      <w:sz w:val="20"/>
      <w:szCs w:val="20"/>
    </w:rPr>
  </w:style>
  <w:style w:type="paragraph" w:customStyle="1" w:styleId="IvDInstructiontext">
    <w:name w:val="IvD Instructiontext"/>
    <w:basedOn w:val="BodyText"/>
    <w:link w:val="IvDInstructiontextChar"/>
    <w:uiPriority w:val="99"/>
    <w:qFormat/>
    <w:rsid w:val="001F396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F3960"/>
    <w:rPr>
      <w:rFonts w:ascii="Arial" w:eastAsia="Times New Roman" w:hAnsi="Arial" w:cs="Times New Roman"/>
      <w:i/>
      <w:color w:val="7F7F7F"/>
      <w:spacing w:val="2"/>
      <w:sz w:val="18"/>
      <w:szCs w:val="18"/>
    </w:rPr>
  </w:style>
  <w:style w:type="paragraph" w:styleId="Caption">
    <w:name w:val="caption"/>
    <w:basedOn w:val="Normal"/>
    <w:next w:val="Normal"/>
    <w:uiPriority w:val="35"/>
    <w:semiHidden/>
    <w:unhideWhenUsed/>
    <w:qFormat/>
    <w:rsid w:val="001F396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SAQRZK7RPU5V-1-16636</_dlc_DocId>
    <_dlc_DocIdUrl xmlns="08b2df90-05d3-4030-90d4-c9feeb4a1cd9">
      <Url>https://ericoll.internal.ericsson.com/sites/NSA/_layouts/DocIdRedir.aspx?ID=SAQRZK7RPU5V-1-16636</Url>
      <Description>SAQRZK7RPU5V-1-16636</Description>
    </_dlc_DocIdUrl>
  </documentManagement>
</p:properties>
</file>

<file path=customXml/itemProps1.xml><?xml version="1.0" encoding="utf-8"?>
<ds:datastoreItem xmlns:ds="http://schemas.openxmlformats.org/officeDocument/2006/customXml" ds:itemID="{75A86B2C-6392-4968-87BF-C8AD66D926AC}"/>
</file>

<file path=customXml/itemProps2.xml><?xml version="1.0" encoding="utf-8"?>
<ds:datastoreItem xmlns:ds="http://schemas.openxmlformats.org/officeDocument/2006/customXml" ds:itemID="{CD755B18-7DF6-424B-A010-E016435A2538}"/>
</file>

<file path=customXml/itemProps3.xml><?xml version="1.0" encoding="utf-8"?>
<ds:datastoreItem xmlns:ds="http://schemas.openxmlformats.org/officeDocument/2006/customXml" ds:itemID="{B8915D13-FE4D-4586-B096-551337FFA64E}"/>
</file>

<file path=customXml/itemProps4.xml><?xml version="1.0" encoding="utf-8"?>
<ds:datastoreItem xmlns:ds="http://schemas.openxmlformats.org/officeDocument/2006/customXml" ds:itemID="{5BAA150E-7507-4A0E-AA7A-3EFCD469204B}"/>
</file>

<file path=customXml/itemProps5.xml><?xml version="1.0" encoding="utf-8"?>
<ds:datastoreItem xmlns:ds="http://schemas.openxmlformats.org/officeDocument/2006/customXml" ds:itemID="{23EEE457-5A0F-4AAD-A92A-1B17E7891DE1}"/>
</file>

<file path=docProps/app.xml><?xml version="1.0" encoding="utf-8"?>
<Properties xmlns="http://schemas.openxmlformats.org/officeDocument/2006/extended-properties" xmlns:vt="http://schemas.openxmlformats.org/officeDocument/2006/docPropsVTypes">
  <Template>Normal.dotm</Template>
  <TotalTime>1</TotalTime>
  <Pages>5</Pages>
  <Words>1128</Words>
  <Characters>6433</Characters>
  <Application>Microsoft Office Word</Application>
  <DocSecurity>0</DocSecurity>
  <Lines>53</Lines>
  <Paragraphs>15</Paragraphs>
  <ScaleCrop>false</ScaleCrop>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2</cp:revision>
  <dcterms:created xsi:type="dcterms:W3CDTF">2017-02-06T16:12:00Z</dcterms:created>
  <dcterms:modified xsi:type="dcterms:W3CDTF">2017-02-06T16:13:00Z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WAN RN Deployment ＆ Spectrum Man|644d70e3-351b-4c06-8b80-4aa32d170e18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61f94367-550c-4add-a73b-f91e3b194b4f</vt:lpwstr>
  </property>
</Properties>
</file>